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0FF" w:rsidRPr="002D50FF" w:rsidRDefault="002D50FF" w:rsidP="002D5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0FF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F064C0" w:rsidRPr="002D50FF" w:rsidRDefault="002D50FF" w:rsidP="002D5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0FF">
        <w:rPr>
          <w:rFonts w:ascii="Times New Roman" w:hAnsi="Times New Roman" w:cs="Times New Roman"/>
          <w:b/>
          <w:sz w:val="24"/>
          <w:szCs w:val="24"/>
        </w:rPr>
        <w:t>решений Думы, подлежащих признанию утратившими силу, изменению, приостановлению или принятию в связи с принятием проекта решения Думы</w:t>
      </w:r>
    </w:p>
    <w:p w:rsidR="00F064C0" w:rsidRPr="002D50FF" w:rsidRDefault="002D50FF" w:rsidP="002D5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0FF">
        <w:rPr>
          <w:rFonts w:ascii="Times New Roman" w:hAnsi="Times New Roman" w:cs="Times New Roman"/>
          <w:b/>
          <w:sz w:val="24"/>
          <w:szCs w:val="24"/>
        </w:rPr>
        <w:t>к проекту решения Думы Артемовского городского округа «О внесении изменений в решение Думы Артемовского городского округа от 17.02.2021 № 570 «О Порядке расчета и возврата сумм инициативных платежей, подлежащих возврату лицам (в том числе организациям), ос</w:t>
      </w:r>
      <w:r w:rsidRPr="002D50FF">
        <w:rPr>
          <w:rFonts w:ascii="Times New Roman" w:hAnsi="Times New Roman" w:cs="Times New Roman"/>
          <w:b/>
          <w:sz w:val="24"/>
          <w:szCs w:val="24"/>
        </w:rPr>
        <w:t>уществлявшим их перечисление в бюджет Артемовского городского округа»</w:t>
      </w:r>
      <w:bookmarkStart w:id="0" w:name="_GoBack"/>
      <w:bookmarkEnd w:id="0"/>
    </w:p>
    <w:p w:rsidR="00F064C0" w:rsidRDefault="00F064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64C0" w:rsidRDefault="00F064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64C0" w:rsidRDefault="002D5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проекта решения Думы Артемовского городского округа «О внесении изменений в решение Думы Артемовского городского округа от 17.02.2021 № 570 «О Порядке расчета и возврата сум</w:t>
      </w:r>
      <w:r>
        <w:rPr>
          <w:rFonts w:ascii="Times New Roman" w:hAnsi="Times New Roman" w:cs="Times New Roman"/>
          <w:sz w:val="24"/>
          <w:szCs w:val="24"/>
        </w:rPr>
        <w:t xml:space="preserve">м инициативных платежей, подлежащих возврату лицам (в том числе организациям), осуществлявшим их перечисление в бюджет Артемовского городского округа» не предполагает перечень решений Думы, подлежащих признанию утратившими силу, изменению, приостановлению </w:t>
      </w:r>
      <w:r>
        <w:rPr>
          <w:rFonts w:ascii="Times New Roman" w:hAnsi="Times New Roman" w:cs="Times New Roman"/>
          <w:sz w:val="24"/>
          <w:szCs w:val="24"/>
        </w:rPr>
        <w:t>или принятию в связи с его принятием.</w:t>
      </w:r>
    </w:p>
    <w:p w:rsidR="00F064C0" w:rsidRDefault="00F06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4C0" w:rsidRDefault="00F06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4C0" w:rsidRDefault="00F06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4C0" w:rsidRDefault="002D5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F064C0" w:rsidRDefault="002D5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Артемовского городского округа                                                Л.Г. Асаржи</w:t>
      </w:r>
    </w:p>
    <w:p w:rsidR="00F064C0" w:rsidRDefault="00F064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4C0" w:rsidRDefault="00F064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4C0" w:rsidRDefault="00F064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6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4C0" w:rsidRDefault="002D50FF">
      <w:pPr>
        <w:spacing w:after="0" w:line="240" w:lineRule="auto"/>
      </w:pPr>
      <w:r>
        <w:separator/>
      </w:r>
    </w:p>
  </w:endnote>
  <w:endnote w:type="continuationSeparator" w:id="0">
    <w:p w:rsidR="00F064C0" w:rsidRDefault="002D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4C0" w:rsidRDefault="002D50FF">
      <w:pPr>
        <w:spacing w:after="0" w:line="240" w:lineRule="auto"/>
      </w:pPr>
      <w:r>
        <w:separator/>
      </w:r>
    </w:p>
  </w:footnote>
  <w:footnote w:type="continuationSeparator" w:id="0">
    <w:p w:rsidR="00F064C0" w:rsidRDefault="002D5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C0"/>
    <w:rsid w:val="002D50FF"/>
    <w:rsid w:val="00F0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D1D51-8499-4D11-A879-11140813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Azmuka</dc:creator>
  <cp:keywords/>
  <dc:description/>
  <cp:lastModifiedBy>админ</cp:lastModifiedBy>
  <cp:revision>5</cp:revision>
  <dcterms:created xsi:type="dcterms:W3CDTF">2022-10-21T05:05:00Z</dcterms:created>
  <dcterms:modified xsi:type="dcterms:W3CDTF">2026-02-18T23:17:00Z</dcterms:modified>
</cp:coreProperties>
</file>